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B00C3" w14:textId="16310D64" w:rsidR="00013F8F" w:rsidRPr="00C77C7B" w:rsidRDefault="00C77C7B">
      <w:pPr>
        <w:rPr>
          <w:rFonts w:ascii="Times New Roman" w:hAnsi="Times New Roman" w:cs="Times New Roman"/>
          <w:sz w:val="24"/>
          <w:szCs w:val="24"/>
        </w:rPr>
      </w:pPr>
      <w:r w:rsidRPr="00C77C7B">
        <w:rPr>
          <w:rStyle w:val="Uwydatnienie"/>
          <w:rFonts w:ascii="Times New Roman" w:hAnsi="Times New Roman" w:cs="Times New Roman"/>
          <w:b/>
          <w:i w:val="0"/>
          <w:color w:val="404040"/>
          <w:sz w:val="24"/>
          <w:szCs w:val="24"/>
          <w:shd w:val="clear" w:color="auto" w:fill="FFFFFF"/>
        </w:rPr>
        <w:t>Jak motywować ucznia z zespołem Aspergera do pracy</w:t>
      </w:r>
      <w:r w:rsidR="00A25E5F">
        <w:rPr>
          <w:rStyle w:val="Uwydatnienie"/>
          <w:rFonts w:ascii="Times New Roman" w:hAnsi="Times New Roman" w:cs="Times New Roman"/>
          <w:b/>
          <w:i w:val="0"/>
          <w:color w:val="404040"/>
          <w:sz w:val="24"/>
          <w:szCs w:val="24"/>
          <w:shd w:val="clear" w:color="auto" w:fill="FFFFFF"/>
        </w:rPr>
        <w:t>.</w:t>
      </w:r>
      <w:r w:rsidRPr="00C77C7B">
        <w:rPr>
          <w:rFonts w:ascii="Times New Roman" w:hAnsi="Times New Roman" w:cs="Times New Roman"/>
          <w:b/>
          <w:i/>
          <w:sz w:val="24"/>
          <w:szCs w:val="24"/>
        </w:rPr>
        <w:t xml:space="preserve"> </w:t>
      </w:r>
    </w:p>
    <w:p w14:paraId="03991801" w14:textId="77777777" w:rsidR="00E12653" w:rsidRPr="005F2A01" w:rsidRDefault="00E12653" w:rsidP="00FA1178">
      <w:pPr>
        <w:pStyle w:val="Akapitzlist"/>
        <w:numPr>
          <w:ilvl w:val="0"/>
          <w:numId w:val="1"/>
        </w:numPr>
        <w:rPr>
          <w:rFonts w:ascii="Times New Roman" w:hAnsi="Times New Roman" w:cs="Times New Roman"/>
          <w:b/>
          <w:sz w:val="24"/>
          <w:szCs w:val="24"/>
        </w:rPr>
      </w:pPr>
      <w:r w:rsidRPr="005F2A01">
        <w:rPr>
          <w:rFonts w:ascii="Times New Roman" w:hAnsi="Times New Roman" w:cs="Times New Roman"/>
          <w:b/>
          <w:sz w:val="24"/>
          <w:szCs w:val="24"/>
        </w:rPr>
        <w:t>Wprowadzenie do tematyki spotkania – czym jest motywacja, jakie są rodzaje motywacji, dlaczego jest ważna.</w:t>
      </w:r>
    </w:p>
    <w:p w14:paraId="233A85B4" w14:textId="77777777" w:rsidR="00E12653" w:rsidRPr="008762DC" w:rsidRDefault="00E12653" w:rsidP="00E12653">
      <w:pPr>
        <w:rPr>
          <w:rFonts w:ascii="Times New Roman" w:hAnsi="Times New Roman" w:cs="Times New Roman"/>
          <w:b/>
          <w:sz w:val="24"/>
          <w:szCs w:val="24"/>
        </w:rPr>
      </w:pPr>
      <w:r w:rsidRPr="008762DC">
        <w:rPr>
          <w:rFonts w:ascii="Times New Roman" w:hAnsi="Times New Roman" w:cs="Times New Roman"/>
          <w:b/>
          <w:sz w:val="24"/>
          <w:szCs w:val="24"/>
        </w:rPr>
        <w:t>Motywacja</w:t>
      </w:r>
    </w:p>
    <w:p w14:paraId="17280BBB" w14:textId="77777777" w:rsidR="00E12653" w:rsidRPr="008762DC" w:rsidRDefault="00E12653" w:rsidP="008762DC">
      <w:pPr>
        <w:jc w:val="both"/>
        <w:rPr>
          <w:rFonts w:ascii="Times New Roman" w:hAnsi="Times New Roman" w:cs="Times New Roman"/>
          <w:sz w:val="24"/>
          <w:szCs w:val="24"/>
        </w:rPr>
      </w:pPr>
      <w:r w:rsidRPr="008762DC">
        <w:rPr>
          <w:rFonts w:ascii="Times New Roman" w:hAnsi="Times New Roman" w:cs="Times New Roman"/>
          <w:sz w:val="24"/>
          <w:szCs w:val="24"/>
        </w:rPr>
        <w:t xml:space="preserve">  To stan gotowości do podjęcia określonego działania, w tym przypadku chodzi nam o podjęcie działań związanych z nauką.</w:t>
      </w:r>
    </w:p>
    <w:p w14:paraId="7656C764" w14:textId="77777777" w:rsidR="00E12653" w:rsidRPr="008762DC" w:rsidRDefault="00E12653" w:rsidP="008762DC">
      <w:pPr>
        <w:jc w:val="both"/>
        <w:rPr>
          <w:rFonts w:ascii="Times New Roman" w:hAnsi="Times New Roman" w:cs="Times New Roman"/>
          <w:sz w:val="24"/>
          <w:szCs w:val="24"/>
        </w:rPr>
      </w:pPr>
      <w:r w:rsidRPr="008762DC">
        <w:rPr>
          <w:rFonts w:ascii="Times New Roman" w:hAnsi="Times New Roman" w:cs="Times New Roman"/>
          <w:sz w:val="24"/>
          <w:szCs w:val="24"/>
        </w:rPr>
        <w:t>Motywacja stanowi wewnętrzną siłę, która uruchamia i organizuje zachowanie skierowane na osiągniecie zamierzonego celu. Czyli dzieci i młodzież bardzo potrzebują motywacji by w ogóle podjąć zachowania związane z edukacją i osiągać zamierzony cel np. nauczyć się na klasówkę.</w:t>
      </w:r>
    </w:p>
    <w:p w14:paraId="7A2C4BF3" w14:textId="77777777" w:rsidR="00E12653" w:rsidRPr="008762DC" w:rsidRDefault="00E12653" w:rsidP="008762DC">
      <w:pPr>
        <w:jc w:val="both"/>
        <w:rPr>
          <w:rFonts w:ascii="Times New Roman" w:hAnsi="Times New Roman" w:cs="Times New Roman"/>
          <w:sz w:val="24"/>
          <w:szCs w:val="24"/>
        </w:rPr>
      </w:pPr>
      <w:r w:rsidRPr="008762DC">
        <w:rPr>
          <w:rFonts w:ascii="Times New Roman" w:hAnsi="Times New Roman" w:cs="Times New Roman"/>
          <w:sz w:val="24"/>
          <w:szCs w:val="24"/>
        </w:rPr>
        <w:t>Jakie znamy rodzaje motywacji</w:t>
      </w:r>
    </w:p>
    <w:p w14:paraId="106A969A" w14:textId="77777777" w:rsidR="00E12653" w:rsidRPr="005F2A01" w:rsidRDefault="00E12653" w:rsidP="008762DC">
      <w:pPr>
        <w:jc w:val="both"/>
        <w:rPr>
          <w:rFonts w:ascii="Times New Roman" w:hAnsi="Times New Roman" w:cs="Times New Roman"/>
          <w:b/>
          <w:sz w:val="24"/>
          <w:szCs w:val="24"/>
        </w:rPr>
      </w:pPr>
      <w:r w:rsidRPr="005F2A01">
        <w:rPr>
          <w:rFonts w:ascii="Times New Roman" w:hAnsi="Times New Roman" w:cs="Times New Roman"/>
          <w:b/>
          <w:sz w:val="24"/>
          <w:szCs w:val="24"/>
        </w:rPr>
        <w:t xml:space="preserve">Motywacja </w:t>
      </w:r>
      <w:r w:rsidRPr="005F2A01">
        <w:rPr>
          <w:rFonts w:ascii="Times New Roman" w:hAnsi="Times New Roman" w:cs="Times New Roman"/>
          <w:b/>
          <w:bCs/>
          <w:sz w:val="24"/>
          <w:szCs w:val="24"/>
        </w:rPr>
        <w:t>wewn</w:t>
      </w:r>
      <w:r w:rsidRPr="005F2A01">
        <w:rPr>
          <w:rFonts w:ascii="Times New Roman" w:hAnsi="Times New Roman" w:cs="Times New Roman"/>
          <w:b/>
          <w:sz w:val="24"/>
          <w:szCs w:val="24"/>
        </w:rPr>
        <w:t>ę</w:t>
      </w:r>
      <w:r w:rsidRPr="005F2A01">
        <w:rPr>
          <w:rFonts w:ascii="Times New Roman" w:hAnsi="Times New Roman" w:cs="Times New Roman"/>
          <w:b/>
          <w:bCs/>
          <w:sz w:val="24"/>
          <w:szCs w:val="24"/>
        </w:rPr>
        <w:t>trzna</w:t>
      </w:r>
    </w:p>
    <w:p w14:paraId="64204605" w14:textId="77777777" w:rsidR="00E12653" w:rsidRPr="008762DC" w:rsidRDefault="00FA1178" w:rsidP="008762DC">
      <w:pPr>
        <w:jc w:val="both"/>
        <w:rPr>
          <w:rFonts w:ascii="Times New Roman" w:hAnsi="Times New Roman" w:cs="Times New Roman"/>
          <w:sz w:val="24"/>
          <w:szCs w:val="24"/>
        </w:rPr>
      </w:pPr>
      <w:r w:rsidRPr="008762DC">
        <w:rPr>
          <w:rFonts w:ascii="Times New Roman" w:hAnsi="Times New Roman" w:cs="Times New Roman"/>
          <w:sz w:val="24"/>
          <w:szCs w:val="24"/>
        </w:rPr>
        <w:t xml:space="preserve">- pobudza do działania </w:t>
      </w:r>
      <w:r w:rsidR="00E12653" w:rsidRPr="008762DC">
        <w:rPr>
          <w:rFonts w:ascii="Times New Roman" w:hAnsi="Times New Roman" w:cs="Times New Roman"/>
          <w:sz w:val="24"/>
          <w:szCs w:val="24"/>
        </w:rPr>
        <w:t>sama w sobie; jest zainteresowaniem lub zamiłowaniem do czegoś;</w:t>
      </w:r>
    </w:p>
    <w:p w14:paraId="452B10DF" w14:textId="77777777" w:rsidR="00E12653" w:rsidRPr="005F2A01" w:rsidRDefault="00E12653" w:rsidP="008762DC">
      <w:pPr>
        <w:jc w:val="both"/>
        <w:rPr>
          <w:rFonts w:ascii="Times New Roman" w:hAnsi="Times New Roman" w:cs="Times New Roman"/>
          <w:b/>
          <w:bCs/>
          <w:sz w:val="24"/>
          <w:szCs w:val="24"/>
        </w:rPr>
      </w:pPr>
      <w:r w:rsidRPr="005F2A01">
        <w:rPr>
          <w:rFonts w:ascii="Times New Roman" w:hAnsi="Times New Roman" w:cs="Times New Roman"/>
          <w:b/>
          <w:sz w:val="24"/>
          <w:szCs w:val="24"/>
        </w:rPr>
        <w:t xml:space="preserve">Motywacja </w:t>
      </w:r>
      <w:r w:rsidRPr="005F2A01">
        <w:rPr>
          <w:rFonts w:ascii="Times New Roman" w:hAnsi="Times New Roman" w:cs="Times New Roman"/>
          <w:b/>
          <w:bCs/>
          <w:sz w:val="24"/>
          <w:szCs w:val="24"/>
        </w:rPr>
        <w:t>zewn</w:t>
      </w:r>
      <w:r w:rsidRPr="005F2A01">
        <w:rPr>
          <w:rFonts w:ascii="Times New Roman" w:hAnsi="Times New Roman" w:cs="Times New Roman"/>
          <w:b/>
          <w:sz w:val="24"/>
          <w:szCs w:val="24"/>
        </w:rPr>
        <w:t>ę</w:t>
      </w:r>
      <w:r w:rsidRPr="005F2A01">
        <w:rPr>
          <w:rFonts w:ascii="Times New Roman" w:hAnsi="Times New Roman" w:cs="Times New Roman"/>
          <w:b/>
          <w:bCs/>
          <w:sz w:val="24"/>
          <w:szCs w:val="24"/>
        </w:rPr>
        <w:t>trzna</w:t>
      </w:r>
    </w:p>
    <w:p w14:paraId="203319CC" w14:textId="77777777" w:rsidR="00E12653" w:rsidRPr="008762DC" w:rsidRDefault="00E12653" w:rsidP="008762DC">
      <w:pPr>
        <w:jc w:val="both"/>
        <w:rPr>
          <w:rFonts w:ascii="Times New Roman" w:hAnsi="Times New Roman" w:cs="Times New Roman"/>
          <w:sz w:val="24"/>
          <w:szCs w:val="24"/>
        </w:rPr>
      </w:pPr>
      <w:r w:rsidRPr="008762DC">
        <w:rPr>
          <w:rFonts w:ascii="Times New Roman" w:hAnsi="Times New Roman" w:cs="Times New Roman"/>
          <w:sz w:val="24"/>
          <w:szCs w:val="24"/>
        </w:rPr>
        <w:t xml:space="preserve">- stwarza zachętę do działania, które jest w jakiś sposób nagradzane, lub które pozwala uniknąć kary. Takiej motywacji sprzyja system nagród i kar np. dziecko uczy się bo chce zadowolić rodziców -nagroda, nie chce ich rozczarować </w:t>
      </w:r>
      <w:r w:rsidR="00FA146A" w:rsidRPr="008762DC">
        <w:rPr>
          <w:rFonts w:ascii="Times New Roman" w:hAnsi="Times New Roman" w:cs="Times New Roman"/>
          <w:sz w:val="24"/>
          <w:szCs w:val="24"/>
        </w:rPr>
        <w:t>–</w:t>
      </w:r>
      <w:r w:rsidRPr="008762DC">
        <w:rPr>
          <w:rFonts w:ascii="Times New Roman" w:hAnsi="Times New Roman" w:cs="Times New Roman"/>
          <w:sz w:val="24"/>
          <w:szCs w:val="24"/>
        </w:rPr>
        <w:t xml:space="preserve"> </w:t>
      </w:r>
      <w:r w:rsidR="00FA146A" w:rsidRPr="008762DC">
        <w:rPr>
          <w:rFonts w:ascii="Times New Roman" w:hAnsi="Times New Roman" w:cs="Times New Roman"/>
          <w:sz w:val="24"/>
          <w:szCs w:val="24"/>
        </w:rPr>
        <w:t xml:space="preserve">rozczarowanie to </w:t>
      </w:r>
      <w:r w:rsidRPr="008762DC">
        <w:rPr>
          <w:rFonts w:ascii="Times New Roman" w:hAnsi="Times New Roman" w:cs="Times New Roman"/>
          <w:sz w:val="24"/>
          <w:szCs w:val="24"/>
        </w:rPr>
        <w:t>kara</w:t>
      </w:r>
      <w:r w:rsidR="00FA146A" w:rsidRPr="008762DC">
        <w:rPr>
          <w:rFonts w:ascii="Times New Roman" w:hAnsi="Times New Roman" w:cs="Times New Roman"/>
          <w:sz w:val="24"/>
          <w:szCs w:val="24"/>
        </w:rPr>
        <w:t>.</w:t>
      </w:r>
    </w:p>
    <w:p w14:paraId="63717854" w14:textId="77777777" w:rsidR="00FA146A" w:rsidRPr="008762DC" w:rsidRDefault="00FA146A" w:rsidP="008762DC">
      <w:pPr>
        <w:jc w:val="both"/>
        <w:rPr>
          <w:rFonts w:ascii="Times New Roman" w:hAnsi="Times New Roman" w:cs="Times New Roman"/>
          <w:sz w:val="24"/>
          <w:szCs w:val="24"/>
        </w:rPr>
      </w:pPr>
      <w:r w:rsidRPr="008762DC">
        <w:rPr>
          <w:rFonts w:ascii="Times New Roman" w:hAnsi="Times New Roman" w:cs="Times New Roman"/>
          <w:sz w:val="24"/>
          <w:szCs w:val="24"/>
        </w:rPr>
        <w:t xml:space="preserve">Znacznie lepiej zachęca do działania motywacja wewnętrzna, więc wszędzie gdzie tylko możemy ważne by wywołać u dzieci i młodzieży </w:t>
      </w:r>
      <w:r w:rsidR="00FA1178" w:rsidRPr="008762DC">
        <w:rPr>
          <w:rFonts w:ascii="Times New Roman" w:hAnsi="Times New Roman" w:cs="Times New Roman"/>
          <w:sz w:val="24"/>
          <w:szCs w:val="24"/>
        </w:rPr>
        <w:t xml:space="preserve">z Z.A </w:t>
      </w:r>
      <w:r w:rsidRPr="008762DC">
        <w:rPr>
          <w:rFonts w:ascii="Times New Roman" w:hAnsi="Times New Roman" w:cs="Times New Roman"/>
          <w:sz w:val="24"/>
          <w:szCs w:val="24"/>
        </w:rPr>
        <w:t>chociaż małe zainteresowanie, polubienie uczenia się lub chociaż nie zniechęcanie się do nauki.</w:t>
      </w:r>
    </w:p>
    <w:p w14:paraId="13222AD3" w14:textId="77777777" w:rsidR="00FA1178" w:rsidRPr="005F2A01" w:rsidRDefault="00FA1178" w:rsidP="008762DC">
      <w:pPr>
        <w:pStyle w:val="Akapitzlist"/>
        <w:numPr>
          <w:ilvl w:val="0"/>
          <w:numId w:val="1"/>
        </w:numPr>
        <w:jc w:val="both"/>
        <w:rPr>
          <w:rFonts w:ascii="Times New Roman" w:hAnsi="Times New Roman" w:cs="Times New Roman"/>
          <w:b/>
          <w:sz w:val="24"/>
          <w:szCs w:val="24"/>
        </w:rPr>
      </w:pPr>
      <w:r w:rsidRPr="005F2A01">
        <w:rPr>
          <w:rFonts w:ascii="Times New Roman" w:hAnsi="Times New Roman" w:cs="Times New Roman"/>
          <w:b/>
          <w:sz w:val="24"/>
          <w:szCs w:val="24"/>
        </w:rPr>
        <w:t>Jak motywować dzieci i młodzież z Z.A</w:t>
      </w:r>
    </w:p>
    <w:p w14:paraId="20D1A13E" w14:textId="77777777" w:rsidR="00FA1178" w:rsidRPr="008762DC" w:rsidRDefault="00FA1178" w:rsidP="008762DC">
      <w:pPr>
        <w:jc w:val="both"/>
        <w:rPr>
          <w:rFonts w:ascii="Times New Roman" w:hAnsi="Times New Roman" w:cs="Times New Roman"/>
          <w:sz w:val="24"/>
          <w:szCs w:val="24"/>
        </w:rPr>
      </w:pPr>
      <w:r w:rsidRPr="008762DC">
        <w:rPr>
          <w:rFonts w:ascii="Times New Roman" w:hAnsi="Times New Roman" w:cs="Times New Roman"/>
          <w:sz w:val="24"/>
          <w:szCs w:val="24"/>
        </w:rPr>
        <w:t>Motywacją u dzieci jest zazwyczaj chęć zadowolenia rodziców lub nauczycieli, zaimponowania rówieśnikom, naśladowania ich lub włączenia się do ich działań. Te powszechne pragnienia czy motywy nie odgrywają tak dużej roli w wypadku dzieci z Z.A. Wręcz przeciwnie, dzieci te wolą raczej angażować się w działania związane ze swoimi zainteresowaniami, niż zadowalać innych ludzi. Konstruktywnym rozwiązaniem będzie więc zwiększanie motywacji do podejmowania mniej lubianych działań dzięki połączeniu ich z zainteresowaniami dziecka albo wykorzystanie dostępu do zainteresowania jako zachęty. Np. jeśli dziecko z zespołem Aspergera fascynuje się jakąś bajką czy filmem, można znaleźć wiele rze</w:t>
      </w:r>
      <w:r w:rsidR="008762DC">
        <w:rPr>
          <w:rFonts w:ascii="Times New Roman" w:hAnsi="Times New Roman" w:cs="Times New Roman"/>
          <w:sz w:val="24"/>
          <w:szCs w:val="24"/>
        </w:rPr>
        <w:t>czy z nią związanych: książek</w:t>
      </w:r>
      <w:r w:rsidRPr="008762DC">
        <w:rPr>
          <w:rFonts w:ascii="Times New Roman" w:hAnsi="Times New Roman" w:cs="Times New Roman"/>
          <w:sz w:val="24"/>
          <w:szCs w:val="24"/>
        </w:rPr>
        <w:t xml:space="preserve"> dla różnych grup wiekowych, materiałów do nauki matematyki, rysowania i pisania. </w:t>
      </w:r>
      <w:r w:rsidRPr="008762DC">
        <w:rPr>
          <w:rFonts w:ascii="Times New Roman" w:hAnsi="Times New Roman" w:cs="Times New Roman"/>
          <w:b/>
          <w:bCs/>
          <w:sz w:val="24"/>
          <w:szCs w:val="24"/>
        </w:rPr>
        <w:t>Dziecko będzie bardziej zmotywowane do przeczytania książki, w której występuje jego ulubiony bohater, niż takiej, która opowiada o nieinteresującej go postaci.</w:t>
      </w:r>
    </w:p>
    <w:p w14:paraId="25239108" w14:textId="77777777" w:rsidR="00FA1178" w:rsidRPr="008762DC" w:rsidRDefault="00FA1178" w:rsidP="008762DC">
      <w:pPr>
        <w:jc w:val="both"/>
        <w:rPr>
          <w:rFonts w:ascii="Times New Roman" w:hAnsi="Times New Roman" w:cs="Times New Roman"/>
          <w:sz w:val="24"/>
          <w:szCs w:val="24"/>
        </w:rPr>
      </w:pPr>
      <w:r w:rsidRPr="008762DC">
        <w:rPr>
          <w:rFonts w:ascii="Times New Roman" w:hAnsi="Times New Roman" w:cs="Times New Roman"/>
          <w:sz w:val="24"/>
          <w:szCs w:val="24"/>
        </w:rPr>
        <w:t>Jeśli zainteresowanie dotyczy geografii, a szczególnie flag, wówczas</w:t>
      </w:r>
      <w:r w:rsidRPr="008762DC">
        <w:rPr>
          <w:rFonts w:ascii="Times New Roman" w:hAnsi="Times New Roman" w:cs="Times New Roman"/>
          <w:b/>
          <w:bCs/>
          <w:sz w:val="24"/>
          <w:szCs w:val="24"/>
        </w:rPr>
        <w:t> dziecko może uczyć się liczenia z wykorzystaniem flag</w:t>
      </w:r>
      <w:r w:rsidRPr="008762DC">
        <w:rPr>
          <w:rFonts w:ascii="Times New Roman" w:hAnsi="Times New Roman" w:cs="Times New Roman"/>
          <w:sz w:val="24"/>
          <w:szCs w:val="24"/>
        </w:rPr>
        <w:t>, a nie powszechnie stosowanych przez jego rówieśników w szkole i w domu liczmanów. Jednym z najczęstszych problemów rodziców jest zmotywowanie dziecka do odrabiania pracy domowej. Jeśli zadanie będzie obejmować jakiś aspekt szczególnego zainteresowania dziecka, wówczas łatwiej będzie je zachęcić do odrobienia pracy domowej (</w:t>
      </w:r>
      <w:proofErr w:type="spellStart"/>
      <w:r w:rsidRPr="008762DC">
        <w:rPr>
          <w:rFonts w:ascii="Times New Roman" w:hAnsi="Times New Roman" w:cs="Times New Roman"/>
          <w:sz w:val="24"/>
          <w:szCs w:val="24"/>
        </w:rPr>
        <w:t>Hinton</w:t>
      </w:r>
      <w:proofErr w:type="spellEnd"/>
      <w:r w:rsidRPr="008762DC">
        <w:rPr>
          <w:rFonts w:ascii="Times New Roman" w:hAnsi="Times New Roman" w:cs="Times New Roman"/>
          <w:sz w:val="24"/>
          <w:szCs w:val="24"/>
        </w:rPr>
        <w:t xml:space="preserve"> i Kern, 1999).</w:t>
      </w:r>
    </w:p>
    <w:p w14:paraId="607F9AA6" w14:textId="77777777" w:rsidR="00FA1178" w:rsidRPr="008762DC" w:rsidRDefault="00FA1178" w:rsidP="008762DC">
      <w:pPr>
        <w:jc w:val="both"/>
        <w:rPr>
          <w:rFonts w:ascii="Times New Roman" w:hAnsi="Times New Roman" w:cs="Times New Roman"/>
          <w:sz w:val="24"/>
          <w:szCs w:val="24"/>
        </w:rPr>
      </w:pPr>
      <w:r w:rsidRPr="008762DC">
        <w:rPr>
          <w:rFonts w:ascii="Times New Roman" w:hAnsi="Times New Roman" w:cs="Times New Roman"/>
          <w:sz w:val="24"/>
          <w:szCs w:val="24"/>
        </w:rPr>
        <w:lastRenderedPageBreak/>
        <w:t>Dostęp do działań związanych z zainteresowaniem jest wyjątkowo dobrą zachętą (</w:t>
      </w:r>
      <w:proofErr w:type="spellStart"/>
      <w:r w:rsidRPr="008762DC">
        <w:rPr>
          <w:rFonts w:ascii="Times New Roman" w:hAnsi="Times New Roman" w:cs="Times New Roman"/>
          <w:sz w:val="24"/>
          <w:szCs w:val="24"/>
        </w:rPr>
        <w:t>Merciel</w:t>
      </w:r>
      <w:proofErr w:type="spellEnd"/>
      <w:r w:rsidRPr="008762DC">
        <w:rPr>
          <w:rFonts w:ascii="Times New Roman" w:hAnsi="Times New Roman" w:cs="Times New Roman"/>
          <w:sz w:val="24"/>
          <w:szCs w:val="24"/>
        </w:rPr>
        <w:t xml:space="preserve">, </w:t>
      </w:r>
      <w:proofErr w:type="spellStart"/>
      <w:r w:rsidRPr="008762DC">
        <w:rPr>
          <w:rFonts w:ascii="Times New Roman" w:hAnsi="Times New Roman" w:cs="Times New Roman"/>
          <w:sz w:val="24"/>
          <w:szCs w:val="24"/>
        </w:rPr>
        <w:t>Mottron</w:t>
      </w:r>
      <w:proofErr w:type="spellEnd"/>
      <w:r w:rsidRPr="008762DC">
        <w:rPr>
          <w:rFonts w:ascii="Times New Roman" w:hAnsi="Times New Roman" w:cs="Times New Roman"/>
          <w:sz w:val="24"/>
          <w:szCs w:val="24"/>
        </w:rPr>
        <w:t xml:space="preserve"> i </w:t>
      </w:r>
      <w:proofErr w:type="spellStart"/>
      <w:r w:rsidRPr="008762DC">
        <w:rPr>
          <w:rFonts w:ascii="Times New Roman" w:hAnsi="Times New Roman" w:cs="Times New Roman"/>
          <w:sz w:val="24"/>
          <w:szCs w:val="24"/>
        </w:rPr>
        <w:t>Belleville</w:t>
      </w:r>
      <w:proofErr w:type="spellEnd"/>
      <w:r w:rsidRPr="008762DC">
        <w:rPr>
          <w:rFonts w:ascii="Times New Roman" w:hAnsi="Times New Roman" w:cs="Times New Roman"/>
          <w:sz w:val="24"/>
          <w:szCs w:val="24"/>
        </w:rPr>
        <w:t>, 2000). Wykonanie wyznaczonych zadań skutkuje zyskaniem wolnego czasu, w którym dziecko może zająć się swoim zainteresowaniem. Np. jeśli rozwiąże 10 zadań z matematyki w ciągu 10 minut, wówczas dostaje 10 minut wolnego czasu i może spędzić ten czas przy komputerze. W przypadku starszych dzieci szczególne zainteresowanie jakąś dziedziną nauki może skutkować poznaniem metodologii naukowej i sukcesami w konkursach naukowych, co samo w sobie jest już nagrodą i podnosi poczucie własnej wartości. Strategia włączania zainteresowania dziecka do programu nauczania wymaga większej elastyczności w planowaniu zajęć i systemu zachęt, przynosi jednak korzyści w postaci poprawy umiejętności i koncentracji.</w:t>
      </w:r>
    </w:p>
    <w:p w14:paraId="1A5CBBBB" w14:textId="77777777" w:rsidR="00FA1178" w:rsidRPr="008762DC" w:rsidRDefault="00FA1178" w:rsidP="008762DC">
      <w:pPr>
        <w:jc w:val="both"/>
        <w:rPr>
          <w:rFonts w:ascii="Times New Roman" w:hAnsi="Times New Roman" w:cs="Times New Roman"/>
          <w:sz w:val="24"/>
          <w:szCs w:val="24"/>
        </w:rPr>
      </w:pPr>
      <w:r w:rsidRPr="008762DC">
        <w:rPr>
          <w:rFonts w:ascii="Times New Roman" w:hAnsi="Times New Roman" w:cs="Times New Roman"/>
          <w:sz w:val="24"/>
          <w:szCs w:val="24"/>
        </w:rPr>
        <w:t>Niektórzy rodzice zabraniają dziecku zajmowania się zainteresowaniem w ramach kary za złe zachowanie lub niewykonanie zadania. Strategia ta, stanowiąca być może skuteczny element domowego programu kształtowania zachowania, może jednak bardzo pobudzić dziecko, które nie może znieść braku dostępu do przedmiotu swojego zainteresowania. </w:t>
      </w:r>
      <w:r w:rsidRPr="008762DC">
        <w:rPr>
          <w:rFonts w:ascii="Times New Roman" w:hAnsi="Times New Roman" w:cs="Times New Roman"/>
          <w:b/>
          <w:bCs/>
          <w:sz w:val="24"/>
          <w:szCs w:val="24"/>
        </w:rPr>
        <w:t>Trzeba zachować  dużą ostrożność w karaniu dziecka w ten sposób, istnieją bowiem inne, skuteczniejsze strategie, a zainteresowanie powinno pozostać pozytywnym aspektem codzienności dziecka.</w:t>
      </w:r>
      <w:r w:rsidRPr="008762DC">
        <w:rPr>
          <w:rFonts w:ascii="Times New Roman" w:hAnsi="Times New Roman" w:cs="Times New Roman"/>
          <w:sz w:val="24"/>
          <w:szCs w:val="24"/>
        </w:rPr>
        <w:t> Zabranianie dostępu do jednej z niewielu przyjemności w życiu nieodwołalnie budzi opór.</w:t>
      </w:r>
    </w:p>
    <w:p w14:paraId="729ABE36" w14:textId="77777777" w:rsidR="00FA1178" w:rsidRPr="008762DC" w:rsidRDefault="00FA1178" w:rsidP="008762DC">
      <w:pPr>
        <w:jc w:val="both"/>
        <w:rPr>
          <w:rFonts w:ascii="Times New Roman" w:hAnsi="Times New Roman" w:cs="Times New Roman"/>
          <w:sz w:val="24"/>
          <w:szCs w:val="24"/>
        </w:rPr>
      </w:pPr>
      <w:r w:rsidRPr="008762DC">
        <w:rPr>
          <w:rFonts w:ascii="Times New Roman" w:hAnsi="Times New Roman" w:cs="Times New Roman"/>
          <w:sz w:val="24"/>
          <w:szCs w:val="24"/>
        </w:rPr>
        <w:t>Karty wzmacniające</w:t>
      </w:r>
    </w:p>
    <w:p w14:paraId="3580102F" w14:textId="77777777" w:rsidR="00FA1178" w:rsidRPr="008762DC" w:rsidRDefault="00FA1178" w:rsidP="008762DC">
      <w:pPr>
        <w:jc w:val="both"/>
        <w:rPr>
          <w:rFonts w:ascii="Times New Roman" w:hAnsi="Times New Roman" w:cs="Times New Roman"/>
          <w:sz w:val="24"/>
          <w:szCs w:val="24"/>
        </w:rPr>
      </w:pPr>
      <w:proofErr w:type="spellStart"/>
      <w:r w:rsidRPr="008762DC">
        <w:rPr>
          <w:rFonts w:ascii="Times New Roman" w:hAnsi="Times New Roman" w:cs="Times New Roman"/>
          <w:sz w:val="24"/>
          <w:szCs w:val="24"/>
        </w:rPr>
        <w:t>Elisa</w:t>
      </w:r>
      <w:proofErr w:type="spellEnd"/>
      <w:r w:rsidRPr="008762DC">
        <w:rPr>
          <w:rFonts w:ascii="Times New Roman" w:hAnsi="Times New Roman" w:cs="Times New Roman"/>
          <w:sz w:val="24"/>
          <w:szCs w:val="24"/>
        </w:rPr>
        <w:t xml:space="preserve"> </w:t>
      </w:r>
      <w:proofErr w:type="spellStart"/>
      <w:r w:rsidRPr="008762DC">
        <w:rPr>
          <w:rFonts w:ascii="Times New Roman" w:hAnsi="Times New Roman" w:cs="Times New Roman"/>
          <w:sz w:val="24"/>
          <w:szCs w:val="24"/>
        </w:rPr>
        <w:t>Gagnon</w:t>
      </w:r>
      <w:proofErr w:type="spellEnd"/>
      <w:r w:rsidRPr="008762DC">
        <w:rPr>
          <w:rFonts w:ascii="Times New Roman" w:hAnsi="Times New Roman" w:cs="Times New Roman"/>
          <w:sz w:val="24"/>
          <w:szCs w:val="24"/>
        </w:rPr>
        <w:t xml:space="preserve"> opracowała karty wzmacniające (</w:t>
      </w:r>
      <w:proofErr w:type="spellStart"/>
      <w:r w:rsidRPr="008762DC">
        <w:rPr>
          <w:rFonts w:ascii="Times New Roman" w:hAnsi="Times New Roman" w:cs="Times New Roman"/>
          <w:sz w:val="24"/>
          <w:szCs w:val="24"/>
        </w:rPr>
        <w:t>power</w:t>
      </w:r>
      <w:proofErr w:type="spellEnd"/>
      <w:r w:rsidRPr="008762DC">
        <w:rPr>
          <w:rFonts w:ascii="Times New Roman" w:hAnsi="Times New Roman" w:cs="Times New Roman"/>
          <w:sz w:val="24"/>
          <w:szCs w:val="24"/>
        </w:rPr>
        <w:t xml:space="preserve"> </w:t>
      </w:r>
      <w:proofErr w:type="spellStart"/>
      <w:r w:rsidRPr="008762DC">
        <w:rPr>
          <w:rFonts w:ascii="Times New Roman" w:hAnsi="Times New Roman" w:cs="Times New Roman"/>
          <w:sz w:val="24"/>
          <w:szCs w:val="24"/>
        </w:rPr>
        <w:t>cards</w:t>
      </w:r>
      <w:proofErr w:type="spellEnd"/>
      <w:r w:rsidRPr="008762DC">
        <w:rPr>
          <w:rFonts w:ascii="Times New Roman" w:hAnsi="Times New Roman" w:cs="Times New Roman"/>
          <w:sz w:val="24"/>
          <w:szCs w:val="24"/>
        </w:rPr>
        <w:t xml:space="preserve">; </w:t>
      </w:r>
      <w:proofErr w:type="spellStart"/>
      <w:r w:rsidRPr="008762DC">
        <w:rPr>
          <w:rFonts w:ascii="Times New Roman" w:hAnsi="Times New Roman" w:cs="Times New Roman"/>
          <w:sz w:val="24"/>
          <w:szCs w:val="24"/>
        </w:rPr>
        <w:t>Gagnon</w:t>
      </w:r>
      <w:proofErr w:type="spellEnd"/>
      <w:r w:rsidRPr="008762DC">
        <w:rPr>
          <w:rFonts w:ascii="Times New Roman" w:hAnsi="Times New Roman" w:cs="Times New Roman"/>
          <w:sz w:val="24"/>
          <w:szCs w:val="24"/>
        </w:rPr>
        <w:t>, 2001). Strategia polega na wykorzystaniu zainteresowania dziecka do wzmocnienia motywacji i pomocy w uczeniu się. Można z niej skorzystać w szkole i w domu. Polega ona na tym, że tworzymy kartę (wielkości wizytówki), na której zamieszczamy wyjaśnienie i poradę, wykorzystując jakąś scenę lub postać związaną ze szczególnym zainteresowaniem dziecka. Karta może też zawierać związany z zainteresowaniem obrazek lub postać. Np. pewna dziewczynka z zespołem Aspergera była nielubiana przez rówieśników, ponieważ kierowała pod ich adresem bezpośrednie i niekiedy przykre komentarze. Potrafiła głośno powiedzieć komuś, że śmierdzi mu z ust. Musiała się więc nauczyć powstrzymywania się od takich komentarzy albo bardziej taktownego ich wygłaszania.</w:t>
      </w:r>
      <w:r w:rsidRPr="008762DC">
        <w:rPr>
          <w:rFonts w:ascii="Times New Roman" w:hAnsi="Times New Roman" w:cs="Times New Roman"/>
          <w:b/>
          <w:bCs/>
          <w:sz w:val="24"/>
          <w:szCs w:val="24"/>
        </w:rPr>
        <w:t xml:space="preserve"> Ponieważ bardzo interesowała się </w:t>
      </w:r>
      <w:proofErr w:type="spellStart"/>
      <w:r w:rsidRPr="008762DC">
        <w:rPr>
          <w:rFonts w:ascii="Times New Roman" w:hAnsi="Times New Roman" w:cs="Times New Roman"/>
          <w:b/>
          <w:bCs/>
          <w:sz w:val="24"/>
          <w:szCs w:val="24"/>
        </w:rPr>
        <w:t>Britney</w:t>
      </w:r>
      <w:proofErr w:type="spellEnd"/>
      <w:r w:rsidRPr="008762DC">
        <w:rPr>
          <w:rFonts w:ascii="Times New Roman" w:hAnsi="Times New Roman" w:cs="Times New Roman"/>
          <w:b/>
          <w:bCs/>
          <w:sz w:val="24"/>
          <w:szCs w:val="24"/>
        </w:rPr>
        <w:t xml:space="preserve"> </w:t>
      </w:r>
      <w:proofErr w:type="spellStart"/>
      <w:r w:rsidRPr="008762DC">
        <w:rPr>
          <w:rFonts w:ascii="Times New Roman" w:hAnsi="Times New Roman" w:cs="Times New Roman"/>
          <w:b/>
          <w:bCs/>
          <w:sz w:val="24"/>
          <w:szCs w:val="24"/>
        </w:rPr>
        <w:t>Spears</w:t>
      </w:r>
      <w:proofErr w:type="spellEnd"/>
      <w:r w:rsidRPr="008762DC">
        <w:rPr>
          <w:rFonts w:ascii="Times New Roman" w:hAnsi="Times New Roman" w:cs="Times New Roman"/>
          <w:b/>
          <w:bCs/>
          <w:sz w:val="24"/>
          <w:szCs w:val="24"/>
        </w:rPr>
        <w:t xml:space="preserve">, przygotowano dla niej kartę wzmacniającą ze zdjęciem </w:t>
      </w:r>
      <w:proofErr w:type="spellStart"/>
      <w:r w:rsidRPr="008762DC">
        <w:rPr>
          <w:rFonts w:ascii="Times New Roman" w:hAnsi="Times New Roman" w:cs="Times New Roman"/>
          <w:b/>
          <w:bCs/>
          <w:sz w:val="24"/>
          <w:szCs w:val="24"/>
        </w:rPr>
        <w:t>Britney</w:t>
      </w:r>
      <w:proofErr w:type="spellEnd"/>
      <w:r w:rsidRPr="008762DC">
        <w:rPr>
          <w:rFonts w:ascii="Times New Roman" w:hAnsi="Times New Roman" w:cs="Times New Roman"/>
          <w:b/>
          <w:bCs/>
          <w:sz w:val="24"/>
          <w:szCs w:val="24"/>
        </w:rPr>
        <w:t xml:space="preserve"> oraz tekstem zawierającym skierowaną dla niej poradę piosenkarki na temat tego, co można mówić kolegom z klasy.</w:t>
      </w:r>
      <w:r w:rsidRPr="008762DC">
        <w:rPr>
          <w:rFonts w:ascii="Times New Roman" w:hAnsi="Times New Roman" w:cs="Times New Roman"/>
          <w:sz w:val="24"/>
          <w:szCs w:val="24"/>
        </w:rPr>
        <w:t> Umieszczenie na karcie elementu związanego z zainteresowaniem dziecka pomaga skupić jego uwagę, dzięki czemu łatwiej mu zapamiętać zalecenia i później z nich skorzystać” </w:t>
      </w:r>
    </w:p>
    <w:p w14:paraId="0CF9AA94" w14:textId="77777777" w:rsidR="00FA1178" w:rsidRPr="008762DC" w:rsidRDefault="00FA1178" w:rsidP="008762DC">
      <w:pPr>
        <w:jc w:val="both"/>
        <w:rPr>
          <w:rFonts w:ascii="Times New Roman" w:hAnsi="Times New Roman" w:cs="Times New Roman"/>
          <w:sz w:val="24"/>
          <w:szCs w:val="24"/>
        </w:rPr>
      </w:pPr>
    </w:p>
    <w:p w14:paraId="61119886" w14:textId="77777777" w:rsidR="00FA146A" w:rsidRPr="005F2A01" w:rsidRDefault="00FA146A" w:rsidP="008762DC">
      <w:pPr>
        <w:pStyle w:val="Akapitzlist"/>
        <w:numPr>
          <w:ilvl w:val="0"/>
          <w:numId w:val="1"/>
        </w:numPr>
        <w:jc w:val="both"/>
        <w:rPr>
          <w:rFonts w:ascii="Times New Roman" w:hAnsi="Times New Roman" w:cs="Times New Roman"/>
          <w:b/>
          <w:sz w:val="24"/>
          <w:szCs w:val="24"/>
        </w:rPr>
      </w:pPr>
      <w:r w:rsidRPr="005F2A01">
        <w:rPr>
          <w:rFonts w:ascii="Times New Roman" w:hAnsi="Times New Roman" w:cs="Times New Roman"/>
          <w:b/>
          <w:sz w:val="24"/>
          <w:szCs w:val="24"/>
        </w:rPr>
        <w:t xml:space="preserve">Jak </w:t>
      </w:r>
      <w:r w:rsidR="00FA1178" w:rsidRPr="005F2A01">
        <w:rPr>
          <w:rFonts w:ascii="Times New Roman" w:hAnsi="Times New Roman" w:cs="Times New Roman"/>
          <w:b/>
          <w:sz w:val="24"/>
          <w:szCs w:val="24"/>
        </w:rPr>
        <w:t xml:space="preserve">jeszcze można </w:t>
      </w:r>
      <w:r w:rsidRPr="005F2A01">
        <w:rPr>
          <w:rFonts w:ascii="Times New Roman" w:hAnsi="Times New Roman" w:cs="Times New Roman"/>
          <w:b/>
          <w:sz w:val="24"/>
          <w:szCs w:val="24"/>
        </w:rPr>
        <w:t xml:space="preserve">próbować zainteresować </w:t>
      </w:r>
      <w:r w:rsidR="00FA1178" w:rsidRPr="005F2A01">
        <w:rPr>
          <w:rFonts w:ascii="Times New Roman" w:hAnsi="Times New Roman" w:cs="Times New Roman"/>
          <w:b/>
          <w:sz w:val="24"/>
          <w:szCs w:val="24"/>
        </w:rPr>
        <w:t xml:space="preserve">i </w:t>
      </w:r>
      <w:r w:rsidRPr="005F2A01">
        <w:rPr>
          <w:rFonts w:ascii="Times New Roman" w:hAnsi="Times New Roman" w:cs="Times New Roman"/>
          <w:b/>
          <w:sz w:val="24"/>
          <w:szCs w:val="24"/>
        </w:rPr>
        <w:t xml:space="preserve">zachęcić dzieci i młodych </w:t>
      </w:r>
      <w:r w:rsidR="008762DC" w:rsidRPr="005F2A01">
        <w:rPr>
          <w:rFonts w:ascii="Times New Roman" w:hAnsi="Times New Roman" w:cs="Times New Roman"/>
          <w:b/>
          <w:sz w:val="24"/>
          <w:szCs w:val="24"/>
        </w:rPr>
        <w:t xml:space="preserve">z Z.A </w:t>
      </w:r>
      <w:r w:rsidRPr="005F2A01">
        <w:rPr>
          <w:rFonts w:ascii="Times New Roman" w:hAnsi="Times New Roman" w:cs="Times New Roman"/>
          <w:b/>
          <w:sz w:val="24"/>
          <w:szCs w:val="24"/>
        </w:rPr>
        <w:t xml:space="preserve">do działania </w:t>
      </w:r>
    </w:p>
    <w:p w14:paraId="7B1545B0" w14:textId="77777777" w:rsidR="00FA146A" w:rsidRPr="008762DC" w:rsidRDefault="00FA146A" w:rsidP="008762DC">
      <w:pPr>
        <w:jc w:val="both"/>
        <w:rPr>
          <w:rFonts w:ascii="Times New Roman" w:hAnsi="Times New Roman" w:cs="Times New Roman"/>
          <w:sz w:val="24"/>
          <w:szCs w:val="24"/>
        </w:rPr>
      </w:pPr>
      <w:r w:rsidRPr="008762DC">
        <w:rPr>
          <w:rFonts w:ascii="Times New Roman" w:hAnsi="Times New Roman" w:cs="Times New Roman"/>
          <w:sz w:val="24"/>
          <w:szCs w:val="24"/>
        </w:rPr>
        <w:t xml:space="preserve">Próbujmy podpowiedzieć by </w:t>
      </w:r>
      <w:r w:rsidRPr="008762DC">
        <w:rPr>
          <w:rFonts w:ascii="Times New Roman" w:hAnsi="Times New Roman" w:cs="Times New Roman"/>
          <w:b/>
          <w:sz w:val="24"/>
          <w:szCs w:val="24"/>
        </w:rPr>
        <w:t>rozpocząć zadania od czegoś prostego</w:t>
      </w:r>
      <w:r w:rsidRPr="008762DC">
        <w:rPr>
          <w:rFonts w:ascii="Times New Roman" w:hAnsi="Times New Roman" w:cs="Times New Roman"/>
          <w:sz w:val="24"/>
          <w:szCs w:val="24"/>
        </w:rPr>
        <w:t>. Jeżeli zaczniemy od czegoś prostego, bardzo prawdopodobne, że na początku naszego działania osiągniemy sukces, a to zachęci nas do dalszej pracy. Jeśli zaczniemy od czegoś trudnego możemy ponieść porażkę, która zniechęci do podejmowania działań.</w:t>
      </w:r>
    </w:p>
    <w:p w14:paraId="7A1F582F" w14:textId="77777777" w:rsidR="00FA146A" w:rsidRPr="008762DC" w:rsidRDefault="00FA146A" w:rsidP="008762DC">
      <w:pPr>
        <w:jc w:val="both"/>
        <w:rPr>
          <w:rFonts w:ascii="Times New Roman" w:hAnsi="Times New Roman" w:cs="Times New Roman"/>
          <w:sz w:val="24"/>
          <w:szCs w:val="24"/>
        </w:rPr>
      </w:pPr>
      <w:r w:rsidRPr="008762DC">
        <w:rPr>
          <w:rFonts w:ascii="Times New Roman" w:hAnsi="Times New Roman" w:cs="Times New Roman"/>
          <w:b/>
          <w:sz w:val="24"/>
          <w:szCs w:val="24"/>
        </w:rPr>
        <w:t xml:space="preserve">Powiedzmy </w:t>
      </w:r>
      <w:r w:rsidR="00E319CA" w:rsidRPr="008762DC">
        <w:rPr>
          <w:rFonts w:ascii="Times New Roman" w:hAnsi="Times New Roman" w:cs="Times New Roman"/>
          <w:b/>
          <w:sz w:val="24"/>
          <w:szCs w:val="24"/>
        </w:rPr>
        <w:t xml:space="preserve">( lub pokażmy), </w:t>
      </w:r>
      <w:r w:rsidRPr="008762DC">
        <w:rPr>
          <w:rFonts w:ascii="Times New Roman" w:hAnsi="Times New Roman" w:cs="Times New Roman"/>
          <w:b/>
          <w:sz w:val="24"/>
          <w:szCs w:val="24"/>
        </w:rPr>
        <w:t>że z trochę większymi partiami materiału możemy poradzić sobie metodą szwajcarskiego sera</w:t>
      </w:r>
      <w:r w:rsidRPr="008762DC">
        <w:rPr>
          <w:rFonts w:ascii="Times New Roman" w:hAnsi="Times New Roman" w:cs="Times New Roman"/>
          <w:sz w:val="24"/>
          <w:szCs w:val="24"/>
        </w:rPr>
        <w:t xml:space="preserve"> - duże zadanie do wykonania, to duży kawałek sera bez dziur. Z tego zadania można wyodrębnić mniejsze zadania, które są proste, mechaniczne i </w:t>
      </w:r>
      <w:r w:rsidRPr="008762DC">
        <w:rPr>
          <w:rFonts w:ascii="Times New Roman" w:hAnsi="Times New Roman" w:cs="Times New Roman"/>
          <w:sz w:val="24"/>
          <w:szCs w:val="24"/>
        </w:rPr>
        <w:lastRenderedPageBreak/>
        <w:t xml:space="preserve">zajmują nie więcej niż 5-10 minut. W wolnych chwilach można zacząć od wykonywania właśnie tych zadań (zawsze można znaleźć kilka wolnych minut w ciągu dnia, po co je tracić?) Pracując tą metodą w końcu okaże </w:t>
      </w:r>
      <w:r w:rsidR="00807903" w:rsidRPr="008762DC">
        <w:rPr>
          <w:rFonts w:ascii="Times New Roman" w:hAnsi="Times New Roman" w:cs="Times New Roman"/>
          <w:sz w:val="24"/>
          <w:szCs w:val="24"/>
        </w:rPr>
        <w:t>się</w:t>
      </w:r>
      <w:r w:rsidRPr="008762DC">
        <w:rPr>
          <w:rFonts w:ascii="Times New Roman" w:hAnsi="Times New Roman" w:cs="Times New Roman"/>
          <w:sz w:val="24"/>
          <w:szCs w:val="24"/>
        </w:rPr>
        <w:t>, ze duże zadanie - duży kawałek sera stanie się serem szwajcarskim, który ma więcej dziur niż sera. Dziury te to już wykonane małe zadania.</w:t>
      </w:r>
    </w:p>
    <w:p w14:paraId="1F870EF8" w14:textId="77777777" w:rsidR="00FA146A" w:rsidRPr="008762DC" w:rsidRDefault="00313C70" w:rsidP="008762DC">
      <w:pPr>
        <w:jc w:val="both"/>
        <w:rPr>
          <w:rFonts w:ascii="Times New Roman" w:hAnsi="Times New Roman" w:cs="Times New Roman"/>
          <w:sz w:val="24"/>
          <w:szCs w:val="24"/>
        </w:rPr>
      </w:pPr>
      <w:r w:rsidRPr="008762DC">
        <w:rPr>
          <w:rFonts w:ascii="Times New Roman" w:hAnsi="Times New Roman" w:cs="Times New Roman"/>
          <w:b/>
          <w:sz w:val="24"/>
          <w:szCs w:val="24"/>
        </w:rPr>
        <w:t>Starajmy się przekonać żeby nie ociągać się z zabieraniem się do pracy - nazywamy to gwarancją</w:t>
      </w:r>
      <w:r w:rsidR="00FA146A" w:rsidRPr="008762DC">
        <w:rPr>
          <w:rFonts w:ascii="Times New Roman" w:hAnsi="Times New Roman" w:cs="Times New Roman"/>
          <w:b/>
          <w:sz w:val="24"/>
          <w:szCs w:val="24"/>
        </w:rPr>
        <w:t xml:space="preserve"> 5 minut</w:t>
      </w:r>
      <w:r w:rsidR="00FA146A" w:rsidRPr="008762DC">
        <w:rPr>
          <w:rFonts w:ascii="Times New Roman" w:hAnsi="Times New Roman" w:cs="Times New Roman"/>
          <w:sz w:val="24"/>
          <w:szCs w:val="24"/>
        </w:rPr>
        <w:t xml:space="preserve"> - najtrudniejszy jest pierwszy krok, trzeba po prostu zacząć. Pierwsze 5 minut jest najważniejsze, jeśli już coś zaczniemy robić łatwiej jest to kontynuować. Jeśli rozpoczęcie działania będziemy ciągle odkładać na później (o kolejne 5 minut itd.) to prawdopodobnie nie wykonamy go w ogóle.</w:t>
      </w:r>
    </w:p>
    <w:p w14:paraId="1B55F85E" w14:textId="77777777" w:rsidR="00FA146A" w:rsidRPr="008762DC" w:rsidRDefault="00313C70" w:rsidP="008762DC">
      <w:pPr>
        <w:jc w:val="both"/>
        <w:rPr>
          <w:rFonts w:ascii="Times New Roman" w:hAnsi="Times New Roman" w:cs="Times New Roman"/>
          <w:sz w:val="24"/>
          <w:szCs w:val="24"/>
        </w:rPr>
      </w:pPr>
      <w:r w:rsidRPr="008762DC">
        <w:rPr>
          <w:rFonts w:ascii="Times New Roman" w:hAnsi="Times New Roman" w:cs="Times New Roman"/>
          <w:b/>
          <w:sz w:val="24"/>
          <w:szCs w:val="24"/>
        </w:rPr>
        <w:t>Przeanalizujcie wspólnie pozytywne konsekwencje</w:t>
      </w:r>
      <w:r w:rsidR="00FA146A" w:rsidRPr="008762DC">
        <w:rPr>
          <w:rFonts w:ascii="Times New Roman" w:hAnsi="Times New Roman" w:cs="Times New Roman"/>
          <w:b/>
          <w:sz w:val="24"/>
          <w:szCs w:val="24"/>
        </w:rPr>
        <w:t xml:space="preserve"> zrealizowania celu</w:t>
      </w:r>
      <w:r w:rsidR="00FA146A" w:rsidRPr="008762DC">
        <w:rPr>
          <w:rFonts w:ascii="Times New Roman" w:hAnsi="Times New Roman" w:cs="Times New Roman"/>
          <w:sz w:val="24"/>
          <w:szCs w:val="24"/>
        </w:rPr>
        <w:t xml:space="preserve">. Świadomość tego, jakie korzyści możemy </w:t>
      </w:r>
      <w:r w:rsidRPr="008762DC">
        <w:rPr>
          <w:rFonts w:ascii="Times New Roman" w:hAnsi="Times New Roman" w:cs="Times New Roman"/>
          <w:sz w:val="24"/>
          <w:szCs w:val="24"/>
        </w:rPr>
        <w:t>mieć</w:t>
      </w:r>
      <w:r w:rsidR="00FA146A" w:rsidRPr="008762DC">
        <w:rPr>
          <w:rFonts w:ascii="Times New Roman" w:hAnsi="Times New Roman" w:cs="Times New Roman"/>
          <w:sz w:val="24"/>
          <w:szCs w:val="24"/>
        </w:rPr>
        <w:t xml:space="preserve"> z podjęcia działania, a zarazem co stracimy (nie doświadczymy tych pozytywnych konsekwencji) może mieć wpływ motywujący.</w:t>
      </w:r>
    </w:p>
    <w:p w14:paraId="4C25F16F" w14:textId="77777777" w:rsidR="00FA146A" w:rsidRPr="008762DC" w:rsidRDefault="00313C70" w:rsidP="008762DC">
      <w:pPr>
        <w:jc w:val="both"/>
        <w:rPr>
          <w:rFonts w:ascii="Times New Roman" w:hAnsi="Times New Roman" w:cs="Times New Roman"/>
          <w:sz w:val="24"/>
          <w:szCs w:val="24"/>
        </w:rPr>
      </w:pPr>
      <w:r w:rsidRPr="008762DC">
        <w:rPr>
          <w:rFonts w:ascii="Times New Roman" w:hAnsi="Times New Roman" w:cs="Times New Roman"/>
          <w:b/>
          <w:sz w:val="24"/>
          <w:szCs w:val="24"/>
        </w:rPr>
        <w:t xml:space="preserve">Podobnie przeanalizujcie wspólnie negatywne konsekwencje </w:t>
      </w:r>
      <w:r w:rsidR="00FA146A" w:rsidRPr="008762DC">
        <w:rPr>
          <w:rFonts w:ascii="Times New Roman" w:hAnsi="Times New Roman" w:cs="Times New Roman"/>
          <w:b/>
          <w:sz w:val="24"/>
          <w:szCs w:val="24"/>
        </w:rPr>
        <w:t>niezrealizowania celu</w:t>
      </w:r>
      <w:r w:rsidR="00FA146A" w:rsidRPr="008762DC">
        <w:rPr>
          <w:rFonts w:ascii="Times New Roman" w:hAnsi="Times New Roman" w:cs="Times New Roman"/>
          <w:sz w:val="24"/>
          <w:szCs w:val="24"/>
        </w:rPr>
        <w:t>. Negatywne konsekwen</w:t>
      </w:r>
      <w:r w:rsidRPr="008762DC">
        <w:rPr>
          <w:rFonts w:ascii="Times New Roman" w:hAnsi="Times New Roman" w:cs="Times New Roman"/>
          <w:sz w:val="24"/>
          <w:szCs w:val="24"/>
        </w:rPr>
        <w:t xml:space="preserve">cje są swego rodzaju stratą, a </w:t>
      </w:r>
      <w:r w:rsidR="00FA146A" w:rsidRPr="008762DC">
        <w:rPr>
          <w:rFonts w:ascii="Times New Roman" w:hAnsi="Times New Roman" w:cs="Times New Roman"/>
          <w:sz w:val="24"/>
          <w:szCs w:val="24"/>
        </w:rPr>
        <w:t>n</w:t>
      </w:r>
      <w:r w:rsidRPr="008762DC">
        <w:rPr>
          <w:rFonts w:ascii="Times New Roman" w:hAnsi="Times New Roman" w:cs="Times New Roman"/>
          <w:sz w:val="24"/>
          <w:szCs w:val="24"/>
        </w:rPr>
        <w:t xml:space="preserve">ie lubimy </w:t>
      </w:r>
      <w:r w:rsidR="00FA146A" w:rsidRPr="008762DC">
        <w:rPr>
          <w:rFonts w:ascii="Times New Roman" w:hAnsi="Times New Roman" w:cs="Times New Roman"/>
          <w:sz w:val="24"/>
          <w:szCs w:val="24"/>
        </w:rPr>
        <w:t>tracić. Świadomość tego, że nie podejmując danego działania narażamy się na pewna stratę może zachęcić nas do podjęcia tego działania i uniknięcia owej straty.</w:t>
      </w:r>
    </w:p>
    <w:p w14:paraId="66AC0D82" w14:textId="77777777" w:rsidR="008762DC" w:rsidRPr="005F2A01" w:rsidRDefault="008762DC" w:rsidP="008762DC">
      <w:pPr>
        <w:jc w:val="both"/>
        <w:rPr>
          <w:rFonts w:ascii="Times New Roman" w:hAnsi="Times New Roman" w:cs="Times New Roman"/>
          <w:b/>
          <w:sz w:val="24"/>
          <w:szCs w:val="24"/>
        </w:rPr>
      </w:pPr>
      <w:r w:rsidRPr="00151049">
        <w:rPr>
          <w:rFonts w:ascii="Times New Roman" w:hAnsi="Times New Roman" w:cs="Times New Roman"/>
          <w:b/>
          <w:sz w:val="24"/>
          <w:szCs w:val="24"/>
        </w:rPr>
        <w:t>4.</w:t>
      </w:r>
      <w:r w:rsidRPr="008762DC">
        <w:rPr>
          <w:rFonts w:ascii="Times New Roman" w:hAnsi="Times New Roman" w:cs="Times New Roman"/>
          <w:sz w:val="24"/>
          <w:szCs w:val="24"/>
        </w:rPr>
        <w:t xml:space="preserve"> </w:t>
      </w:r>
      <w:r w:rsidRPr="005F2A01">
        <w:rPr>
          <w:rFonts w:ascii="Times New Roman" w:hAnsi="Times New Roman" w:cs="Times New Roman"/>
          <w:b/>
          <w:sz w:val="24"/>
          <w:szCs w:val="24"/>
        </w:rPr>
        <w:t>Wyrabianie pomocnych nawyków związanych z nauką</w:t>
      </w:r>
    </w:p>
    <w:p w14:paraId="718F1A6D" w14:textId="77777777" w:rsidR="00E319CA" w:rsidRPr="008762DC" w:rsidRDefault="00E319CA" w:rsidP="008762DC">
      <w:pPr>
        <w:pStyle w:val="NormalnyWeb"/>
        <w:shd w:val="clear" w:color="auto" w:fill="FFFFFF"/>
        <w:spacing w:before="270" w:beforeAutospacing="0" w:after="270" w:afterAutospacing="0"/>
        <w:jc w:val="both"/>
        <w:textAlignment w:val="baseline"/>
        <w:rPr>
          <w:color w:val="3F312E"/>
        </w:rPr>
      </w:pPr>
      <w:r w:rsidRPr="008762DC">
        <w:rPr>
          <w:color w:val="3F312E"/>
        </w:rPr>
        <w:t xml:space="preserve">Wielu uczniów z zespołem Aspergera z trudnością dostosowuje się do </w:t>
      </w:r>
      <w:r w:rsidR="008762DC" w:rsidRPr="008762DC">
        <w:rPr>
          <w:color w:val="3F312E"/>
        </w:rPr>
        <w:t>trybu zajęć szkolnych</w:t>
      </w:r>
      <w:r w:rsidRPr="008762DC">
        <w:rPr>
          <w:color w:val="3F312E"/>
        </w:rPr>
        <w:t xml:space="preserve"> Dlatego może okazać się przydatne stopniowe wdrażanie do szkolnej rutyny. Może to oznaczać zmianę czasu chodzenia spać na czas, który będzie konieczn</w:t>
      </w:r>
      <w:r w:rsidR="00C77C7B">
        <w:rPr>
          <w:color w:val="3F312E"/>
        </w:rPr>
        <w:t>y podczas roku szkolnego. Można</w:t>
      </w:r>
      <w:r w:rsidRPr="008762DC">
        <w:rPr>
          <w:color w:val="3F312E"/>
        </w:rPr>
        <w:t xml:space="preserve"> także pomóc dziecku przyzwyczaić się do wczesnego wstawania. Dla wielu dzieci ważne jest także odnowienie porannej rutyny. Być może dzięki temu znacznie mni</w:t>
      </w:r>
      <w:r w:rsidR="00C77C7B">
        <w:rPr>
          <w:color w:val="3F312E"/>
        </w:rPr>
        <w:t>ej trudności sprawi wyprawienie</w:t>
      </w:r>
      <w:r w:rsidRPr="008762DC">
        <w:rPr>
          <w:color w:val="3F312E"/>
        </w:rPr>
        <w:t xml:space="preserve"> dzieci do szkoły, o czym opowiada tylu rodziców. Na przykład, jeżeli latem Tomek miał zwyczaj jeść śniadanie w piżamie i oglądać swój ulubiony telewizyjny program przez godzinę zanim się ubrał, to na parę tygodni przed powrotem do szkoły by</w:t>
      </w:r>
      <w:r w:rsidR="008762DC" w:rsidRPr="008762DC">
        <w:rPr>
          <w:color w:val="3F312E"/>
        </w:rPr>
        <w:t>łoby dobrze zmienić jego nawyki.</w:t>
      </w:r>
    </w:p>
    <w:p w14:paraId="19F5BE83" w14:textId="77777777" w:rsidR="00E319CA" w:rsidRPr="008762DC" w:rsidRDefault="008762DC" w:rsidP="008762DC">
      <w:pPr>
        <w:pStyle w:val="NormalnyWeb"/>
        <w:shd w:val="clear" w:color="auto" w:fill="FFFFFF"/>
        <w:spacing w:before="270" w:beforeAutospacing="0" w:after="270" w:afterAutospacing="0"/>
        <w:jc w:val="both"/>
        <w:textAlignment w:val="baseline"/>
        <w:rPr>
          <w:color w:val="3F312E"/>
        </w:rPr>
      </w:pPr>
      <w:r w:rsidRPr="008762DC">
        <w:rPr>
          <w:color w:val="3F312E"/>
        </w:rPr>
        <w:t xml:space="preserve">Wyróbmy nawyk </w:t>
      </w:r>
      <w:r w:rsidR="00E319CA" w:rsidRPr="008762DC">
        <w:rPr>
          <w:color w:val="3F312E"/>
        </w:rPr>
        <w:t>odrabiania zadań domowych przez wyrobienie w dziecku nawyku poświęcania się cichej aktywności w określonym miejscu i czasie. To może być czas poświęcony na przypomnienie wcześniej przyswojonych umiejętności, ciche czytanie, pisanie dziennika, rozwiązywanie krzyżówek i inne, podobne zajęcia. Zauważ, że nie jest to czas, który dziecko może poświęcić na ulubione zajęcia, ponieważ celem jest przygotowanie go do odrabiania pracy domowej</w:t>
      </w:r>
      <w:r w:rsidRPr="008762DC">
        <w:rPr>
          <w:color w:val="3F312E"/>
        </w:rPr>
        <w:t>.</w:t>
      </w:r>
    </w:p>
    <w:p w14:paraId="039A6543" w14:textId="6AAEA633" w:rsidR="00E319CA" w:rsidRPr="008762DC" w:rsidRDefault="005F2A01" w:rsidP="008762DC">
      <w:pPr>
        <w:pStyle w:val="NormalnyWeb"/>
        <w:shd w:val="clear" w:color="auto" w:fill="FFFFFF"/>
        <w:spacing w:before="270" w:beforeAutospacing="0" w:after="270" w:afterAutospacing="0"/>
        <w:jc w:val="both"/>
        <w:textAlignment w:val="baseline"/>
        <w:rPr>
          <w:color w:val="3F312E"/>
        </w:rPr>
      </w:pPr>
      <w:r w:rsidRPr="008762DC">
        <w:rPr>
          <w:color w:val="3F312E"/>
        </w:rPr>
        <w:t>Oczywiście</w:t>
      </w:r>
      <w:r w:rsidR="008762DC" w:rsidRPr="008762DC">
        <w:rPr>
          <w:color w:val="3F312E"/>
        </w:rPr>
        <w:t xml:space="preserve"> znowu a</w:t>
      </w:r>
      <w:r w:rsidR="00E319CA" w:rsidRPr="008762DC">
        <w:rPr>
          <w:color w:val="3F312E"/>
        </w:rPr>
        <w:t xml:space="preserve">by było możliwe wprowadzenie </w:t>
      </w:r>
      <w:r w:rsidR="008762DC" w:rsidRPr="008762DC">
        <w:rPr>
          <w:color w:val="3F312E"/>
        </w:rPr>
        <w:t xml:space="preserve">takich nawyków u dzieci z </w:t>
      </w:r>
      <w:r w:rsidR="00A25E5F">
        <w:rPr>
          <w:color w:val="3F312E"/>
        </w:rPr>
        <w:t>Z</w:t>
      </w:r>
      <w:r w:rsidR="008762DC" w:rsidRPr="008762DC">
        <w:rPr>
          <w:color w:val="3F312E"/>
        </w:rPr>
        <w:t>.A potrzebne będzie</w:t>
      </w:r>
      <w:r w:rsidR="00E319CA" w:rsidRPr="008762DC">
        <w:rPr>
          <w:color w:val="3F312E"/>
        </w:rPr>
        <w:t xml:space="preserve"> stosowanie zewnętrznego systemu motywacji. Uczniowie z zespołem Aspergera rzadko postrzegają „nasz plan” jako ważny lub konieczny. Ten zewnętrzny system motywacji może obejmować również rzeczy, które dziecko często dostaje za darmo (oglądanie programów telewizyjnych, granie w ulubiona grę, wstępowanie do ulubionych sklepów, punkty/ żetony wymieniane na coś, czego chce twoje dziecko) Pamiętaj, niezbędnym kluczem do motywacji jest silna i natychmiastowa nagroda !</w:t>
      </w:r>
    </w:p>
    <w:p w14:paraId="552B5B42" w14:textId="77777777" w:rsidR="00E12653" w:rsidRPr="008762DC" w:rsidRDefault="00E12653" w:rsidP="008762DC">
      <w:pPr>
        <w:jc w:val="both"/>
        <w:rPr>
          <w:rFonts w:ascii="Times New Roman" w:hAnsi="Times New Roman" w:cs="Times New Roman"/>
          <w:sz w:val="24"/>
          <w:szCs w:val="24"/>
        </w:rPr>
      </w:pPr>
    </w:p>
    <w:sectPr w:rsidR="00E12653" w:rsidRPr="008762D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8007" w14:textId="77777777" w:rsidR="0095377E" w:rsidRDefault="0095377E" w:rsidP="00B21254">
      <w:pPr>
        <w:spacing w:after="0" w:line="240" w:lineRule="auto"/>
      </w:pPr>
      <w:r>
        <w:separator/>
      </w:r>
    </w:p>
  </w:endnote>
  <w:endnote w:type="continuationSeparator" w:id="0">
    <w:p w14:paraId="5C2EC32C" w14:textId="77777777" w:rsidR="0095377E" w:rsidRDefault="0095377E" w:rsidP="00B21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5748014"/>
      <w:docPartObj>
        <w:docPartGallery w:val="Page Numbers (Bottom of Page)"/>
        <w:docPartUnique/>
      </w:docPartObj>
    </w:sdtPr>
    <w:sdtEndPr/>
    <w:sdtContent>
      <w:p w14:paraId="67C310A4" w14:textId="77777777" w:rsidR="00B21254" w:rsidRDefault="00B21254" w:rsidP="005F2A01">
        <w:pPr>
          <w:pStyle w:val="Stopka"/>
          <w:jc w:val="both"/>
        </w:pPr>
        <w:r>
          <w:fldChar w:fldCharType="begin"/>
        </w:r>
        <w:r>
          <w:instrText>PAGE   \* MERGEFORMAT</w:instrText>
        </w:r>
        <w:r>
          <w:fldChar w:fldCharType="separate"/>
        </w:r>
        <w:r w:rsidR="00151049">
          <w:rPr>
            <w:noProof/>
          </w:rPr>
          <w:t>2</w:t>
        </w:r>
        <w:r>
          <w:fldChar w:fldCharType="end"/>
        </w:r>
      </w:p>
    </w:sdtContent>
  </w:sdt>
  <w:p w14:paraId="416262F5" w14:textId="77777777" w:rsidR="00B21254" w:rsidRDefault="00B2125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6D7E" w14:textId="77777777" w:rsidR="0095377E" w:rsidRDefault="0095377E" w:rsidP="00B21254">
      <w:pPr>
        <w:spacing w:after="0" w:line="240" w:lineRule="auto"/>
      </w:pPr>
      <w:r>
        <w:separator/>
      </w:r>
    </w:p>
  </w:footnote>
  <w:footnote w:type="continuationSeparator" w:id="0">
    <w:p w14:paraId="62CFF684" w14:textId="77777777" w:rsidR="0095377E" w:rsidRDefault="0095377E" w:rsidP="00B21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C4470"/>
    <w:multiLevelType w:val="hybridMultilevel"/>
    <w:tmpl w:val="6D166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653"/>
    <w:rsid w:val="00013F8F"/>
    <w:rsid w:val="00151049"/>
    <w:rsid w:val="001A4040"/>
    <w:rsid w:val="00313C70"/>
    <w:rsid w:val="005F2A01"/>
    <w:rsid w:val="00644202"/>
    <w:rsid w:val="00807903"/>
    <w:rsid w:val="008762DC"/>
    <w:rsid w:val="0095377E"/>
    <w:rsid w:val="00A25E5F"/>
    <w:rsid w:val="00B21254"/>
    <w:rsid w:val="00C77C7B"/>
    <w:rsid w:val="00D758AD"/>
    <w:rsid w:val="00E12653"/>
    <w:rsid w:val="00E319CA"/>
    <w:rsid w:val="00EA7D68"/>
    <w:rsid w:val="00FA1178"/>
    <w:rsid w:val="00FA14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BBBC"/>
  <w15:chartTrackingRefBased/>
  <w15:docId w15:val="{F3B6E986-6B63-48C0-BEF8-2FE9572E8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E319CA"/>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FA1178"/>
    <w:pPr>
      <w:ind w:left="720"/>
      <w:contextualSpacing/>
    </w:pPr>
  </w:style>
  <w:style w:type="paragraph" w:styleId="Nagwek">
    <w:name w:val="header"/>
    <w:basedOn w:val="Normalny"/>
    <w:link w:val="NagwekZnak"/>
    <w:uiPriority w:val="99"/>
    <w:unhideWhenUsed/>
    <w:rsid w:val="00B212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21254"/>
  </w:style>
  <w:style w:type="paragraph" w:styleId="Stopka">
    <w:name w:val="footer"/>
    <w:basedOn w:val="Normalny"/>
    <w:link w:val="StopkaZnak"/>
    <w:uiPriority w:val="99"/>
    <w:unhideWhenUsed/>
    <w:rsid w:val="00B212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21254"/>
  </w:style>
  <w:style w:type="character" w:styleId="Uwydatnienie">
    <w:name w:val="Emphasis"/>
    <w:basedOn w:val="Domylnaczcionkaakapitu"/>
    <w:uiPriority w:val="20"/>
    <w:qFormat/>
    <w:rsid w:val="00C77C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13052">
      <w:bodyDiv w:val="1"/>
      <w:marLeft w:val="0"/>
      <w:marRight w:val="0"/>
      <w:marTop w:val="0"/>
      <w:marBottom w:val="0"/>
      <w:divBdr>
        <w:top w:val="none" w:sz="0" w:space="0" w:color="auto"/>
        <w:left w:val="none" w:sz="0" w:space="0" w:color="auto"/>
        <w:bottom w:val="none" w:sz="0" w:space="0" w:color="auto"/>
        <w:right w:val="none" w:sz="0" w:space="0" w:color="auto"/>
      </w:divBdr>
    </w:div>
    <w:div w:id="86903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1293</Words>
  <Characters>7761</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dc:creator>
  <cp:keywords/>
  <dc:description/>
  <cp:lastModifiedBy>P.Janota</cp:lastModifiedBy>
  <cp:revision>3</cp:revision>
  <dcterms:created xsi:type="dcterms:W3CDTF">2021-12-07T08:35:00Z</dcterms:created>
  <dcterms:modified xsi:type="dcterms:W3CDTF">2021-12-07T08:36:00Z</dcterms:modified>
</cp:coreProperties>
</file>